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2700"/>
        <w:gridCol w:w="4230"/>
        <w:gridCol w:w="270"/>
        <w:gridCol w:w="552"/>
      </w:tblGrid>
      <w:tr w:rsidR="00B45712" w:rsidRPr="00347E33" w:rsidTr="0086250E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450"/>
              <w:gridCol w:w="6134"/>
            </w:tblGrid>
            <w:tr w:rsidR="00B45712" w:rsidTr="00442072">
              <w:trPr>
                <w:jc w:val="center"/>
              </w:trPr>
              <w:tc>
                <w:tcPr>
                  <w:tcW w:w="1555" w:type="dxa"/>
                </w:tcPr>
                <w:p w:rsidR="00B45712" w:rsidRDefault="00B45712" w:rsidP="0044207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13CS31</w:t>
                  </w:r>
                  <w:r w:rsidR="00442072">
                    <w:rPr>
                      <w:sz w:val="28"/>
                      <w:szCs w:val="28"/>
                    </w:rPr>
                    <w:t>P1</w:t>
                  </w:r>
                </w:p>
              </w:tc>
              <w:tc>
                <w:tcPr>
                  <w:tcW w:w="450" w:type="dxa"/>
                </w:tcPr>
                <w:p w:rsidR="00B45712" w:rsidRDefault="00B45712" w:rsidP="0086250E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134" w:type="dxa"/>
                </w:tcPr>
                <w:p w:rsidR="00B45712" w:rsidRDefault="00B45712" w:rsidP="0086250E">
                  <w:pPr>
                    <w:rPr>
                      <w:sz w:val="28"/>
                      <w:szCs w:val="28"/>
                    </w:rPr>
                  </w:pPr>
                  <w:r w:rsidRPr="00B45712">
                    <w:rPr>
                      <w:sz w:val="28"/>
                      <w:szCs w:val="28"/>
                    </w:rPr>
                    <w:t>Object Oriented Analysis and Design Laboratory</w:t>
                  </w:r>
                </w:p>
              </w:tc>
            </w:tr>
          </w:tbl>
          <w:p w:rsidR="00B45712" w:rsidRPr="009C54B2" w:rsidRDefault="00B45712" w:rsidP="0086250E">
            <w:pPr>
              <w:rPr>
                <w:sz w:val="28"/>
                <w:szCs w:val="28"/>
              </w:rPr>
            </w:pPr>
          </w:p>
        </w:tc>
      </w:tr>
      <w:tr w:rsidR="00B45712" w:rsidRPr="00347E33" w:rsidTr="0086250E">
        <w:tc>
          <w:tcPr>
            <w:tcW w:w="2005" w:type="dxa"/>
          </w:tcPr>
          <w:p w:rsidR="00B45712" w:rsidRDefault="00B45712" w:rsidP="0086250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B45712" w:rsidRPr="009C54B2" w:rsidRDefault="00B45712" w:rsidP="0086250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B45712" w:rsidRPr="009C54B2" w:rsidRDefault="00B45712" w:rsidP="0086250E">
            <w:pPr>
              <w:rPr>
                <w:sz w:val="28"/>
                <w:szCs w:val="28"/>
              </w:rPr>
            </w:pPr>
          </w:p>
        </w:tc>
      </w:tr>
      <w:tr w:rsidR="00B45712" w:rsidRPr="00347E33" w:rsidTr="0086250E">
        <w:tc>
          <w:tcPr>
            <w:tcW w:w="2005" w:type="dxa"/>
          </w:tcPr>
          <w:p w:rsidR="00B45712" w:rsidRPr="00347E33" w:rsidRDefault="00B45712" w:rsidP="0086250E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B45712" w:rsidRPr="00347E33" w:rsidRDefault="00B45712" w:rsidP="0086250E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B45712" w:rsidRPr="00347E33" w:rsidRDefault="00B45712" w:rsidP="00862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B45712" w:rsidRDefault="00B45712" w:rsidP="0086250E"/>
        </w:tc>
        <w:tc>
          <w:tcPr>
            <w:tcW w:w="4230" w:type="dxa"/>
          </w:tcPr>
          <w:p w:rsidR="00B45712" w:rsidRDefault="00B45712" w:rsidP="0086250E">
            <w:r w:rsidRPr="00DA53C8">
              <w:rPr>
                <w:sz w:val="28"/>
                <w:szCs w:val="28"/>
              </w:rPr>
              <w:t>Day-to-day Evaluation and a test</w:t>
            </w:r>
          </w:p>
        </w:tc>
        <w:tc>
          <w:tcPr>
            <w:tcW w:w="270" w:type="dxa"/>
          </w:tcPr>
          <w:p w:rsidR="00B45712" w:rsidRPr="00347E33" w:rsidRDefault="00B45712" w:rsidP="0086250E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B45712" w:rsidRPr="00347E33" w:rsidRDefault="00B45712" w:rsidP="0086250E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B45712" w:rsidRPr="00347E33" w:rsidTr="0086250E">
        <w:tc>
          <w:tcPr>
            <w:tcW w:w="2005" w:type="dxa"/>
          </w:tcPr>
          <w:p w:rsidR="00B45712" w:rsidRPr="00347E33" w:rsidRDefault="00B45712" w:rsidP="0086250E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B45712" w:rsidRPr="00347E33" w:rsidRDefault="00B45712" w:rsidP="0086250E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B45712" w:rsidRPr="00347E33" w:rsidRDefault="00B45712" w:rsidP="00862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B45712" w:rsidRPr="00347E33" w:rsidRDefault="00B45712" w:rsidP="0086250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30" w:type="dxa"/>
          </w:tcPr>
          <w:p w:rsidR="00B45712" w:rsidRPr="00347E33" w:rsidRDefault="00B45712" w:rsidP="0086250E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B45712" w:rsidRPr="00347E33" w:rsidRDefault="00B45712" w:rsidP="0086250E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B45712" w:rsidRPr="00347E33" w:rsidRDefault="00B45712" w:rsidP="0086250E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</w:tbl>
    <w:p w:rsidR="00B45712" w:rsidRDefault="00B45712" w:rsidP="00B45712"/>
    <w:tbl>
      <w:tblPr>
        <w:tblStyle w:val="TableGrid"/>
        <w:tblW w:w="10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83"/>
      </w:tblGrid>
      <w:tr w:rsidR="002C1AE4" w:rsidRPr="00B45712" w:rsidTr="002C1AE4">
        <w:tc>
          <w:tcPr>
            <w:tcW w:w="10483" w:type="dxa"/>
            <w:vAlign w:val="center"/>
          </w:tcPr>
          <w:p w:rsidR="002C1AE4" w:rsidRDefault="002C1AE4" w:rsidP="002C1AE4">
            <w:r>
              <w:t xml:space="preserve">Draw the UML diagrams for </w:t>
            </w:r>
          </w:p>
        </w:tc>
      </w:tr>
      <w:tr w:rsidR="00B45712" w:rsidRPr="00B45712" w:rsidTr="002C1AE4">
        <w:tc>
          <w:tcPr>
            <w:tcW w:w="10483" w:type="dxa"/>
            <w:vAlign w:val="center"/>
          </w:tcPr>
          <w:p w:rsidR="00B45712" w:rsidRPr="00B45712" w:rsidRDefault="002C1AE4" w:rsidP="002C1AE4">
            <w:pPr>
              <w:pStyle w:val="ListParagraph"/>
              <w:numPr>
                <w:ilvl w:val="0"/>
                <w:numId w:val="1"/>
              </w:numPr>
            </w:pPr>
            <w:r>
              <w:t>Student Marks Analysis System.</w:t>
            </w:r>
          </w:p>
        </w:tc>
      </w:tr>
      <w:tr w:rsidR="00B45712" w:rsidRPr="00B45712" w:rsidTr="002C1AE4">
        <w:tc>
          <w:tcPr>
            <w:tcW w:w="10483" w:type="dxa"/>
            <w:vAlign w:val="center"/>
          </w:tcPr>
          <w:p w:rsidR="00B45712" w:rsidRPr="00B45712" w:rsidRDefault="002C1AE4" w:rsidP="002C1AE4">
            <w:pPr>
              <w:pStyle w:val="ListParagraph"/>
              <w:numPr>
                <w:ilvl w:val="0"/>
                <w:numId w:val="1"/>
              </w:numPr>
            </w:pPr>
            <w:r>
              <w:t>Payroll System.</w:t>
            </w:r>
          </w:p>
        </w:tc>
      </w:tr>
      <w:tr w:rsidR="00B45712" w:rsidRPr="00B45712" w:rsidTr="002C1AE4">
        <w:tc>
          <w:tcPr>
            <w:tcW w:w="10483" w:type="dxa"/>
            <w:vAlign w:val="center"/>
          </w:tcPr>
          <w:p w:rsidR="00B45712" w:rsidRPr="00B45712" w:rsidRDefault="002C1AE4" w:rsidP="002C1AE4">
            <w:pPr>
              <w:pStyle w:val="ListParagraph"/>
              <w:numPr>
                <w:ilvl w:val="0"/>
                <w:numId w:val="1"/>
              </w:numPr>
            </w:pPr>
            <w:r>
              <w:t>ATM System.</w:t>
            </w:r>
          </w:p>
        </w:tc>
      </w:tr>
      <w:tr w:rsidR="00B45712" w:rsidRPr="00B45712" w:rsidTr="002C1AE4">
        <w:tc>
          <w:tcPr>
            <w:tcW w:w="10483" w:type="dxa"/>
            <w:vAlign w:val="center"/>
          </w:tcPr>
          <w:p w:rsidR="00B45712" w:rsidRPr="00B45712" w:rsidRDefault="002C1AE4" w:rsidP="002C1AE4">
            <w:pPr>
              <w:pStyle w:val="ListParagraph"/>
              <w:numPr>
                <w:ilvl w:val="0"/>
                <w:numId w:val="1"/>
              </w:numPr>
            </w:pPr>
            <w:r>
              <w:t>Medical Expert System.</w:t>
            </w:r>
          </w:p>
        </w:tc>
      </w:tr>
      <w:tr w:rsidR="00B45712" w:rsidRPr="00B45712" w:rsidTr="002C1AE4">
        <w:tc>
          <w:tcPr>
            <w:tcW w:w="10483" w:type="dxa"/>
            <w:vAlign w:val="center"/>
          </w:tcPr>
          <w:p w:rsidR="00B45712" w:rsidRPr="00B45712" w:rsidRDefault="002C1AE4" w:rsidP="002C1AE4">
            <w:pPr>
              <w:pStyle w:val="ListParagraph"/>
              <w:numPr>
                <w:ilvl w:val="0"/>
                <w:numId w:val="1"/>
              </w:numPr>
            </w:pPr>
            <w:r>
              <w:t>Quiz System.</w:t>
            </w:r>
          </w:p>
        </w:tc>
      </w:tr>
      <w:tr w:rsidR="00B45712" w:rsidRPr="00B45712" w:rsidTr="002C1AE4">
        <w:tc>
          <w:tcPr>
            <w:tcW w:w="10483" w:type="dxa"/>
            <w:vAlign w:val="center"/>
          </w:tcPr>
          <w:p w:rsidR="00B45712" w:rsidRPr="00B45712" w:rsidRDefault="002C1AE4" w:rsidP="002C1AE4">
            <w:pPr>
              <w:pStyle w:val="ListParagraph"/>
              <w:numPr>
                <w:ilvl w:val="0"/>
                <w:numId w:val="1"/>
              </w:numPr>
            </w:pPr>
            <w:r>
              <w:t>Course Registration System.</w:t>
            </w:r>
          </w:p>
        </w:tc>
      </w:tr>
      <w:tr w:rsidR="00B45712" w:rsidRPr="00B45712" w:rsidTr="002C1AE4">
        <w:tc>
          <w:tcPr>
            <w:tcW w:w="10483" w:type="dxa"/>
            <w:vAlign w:val="center"/>
          </w:tcPr>
          <w:p w:rsidR="00B45712" w:rsidRPr="00B45712" w:rsidRDefault="002C1AE4" w:rsidP="002C1AE4">
            <w:pPr>
              <w:pStyle w:val="ListParagraph"/>
              <w:numPr>
                <w:ilvl w:val="0"/>
                <w:numId w:val="1"/>
              </w:numPr>
            </w:pPr>
            <w:r>
              <w:t>Stock Maintenance System.</w:t>
            </w:r>
          </w:p>
        </w:tc>
      </w:tr>
      <w:tr w:rsidR="00B45712" w:rsidRPr="00B45712" w:rsidTr="002C1AE4">
        <w:tc>
          <w:tcPr>
            <w:tcW w:w="10483" w:type="dxa"/>
            <w:vAlign w:val="center"/>
          </w:tcPr>
          <w:p w:rsidR="00B45712" w:rsidRPr="00B45712" w:rsidRDefault="002C1AE4" w:rsidP="002C1AE4">
            <w:pPr>
              <w:pStyle w:val="ListParagraph"/>
              <w:numPr>
                <w:ilvl w:val="0"/>
                <w:numId w:val="1"/>
              </w:numPr>
            </w:pPr>
            <w:r>
              <w:t>Online Railway Ticket Reservation System.</w:t>
            </w:r>
          </w:p>
        </w:tc>
      </w:tr>
      <w:tr w:rsidR="00B45712" w:rsidRPr="00B45712" w:rsidTr="002C1AE4">
        <w:tc>
          <w:tcPr>
            <w:tcW w:w="10483" w:type="dxa"/>
            <w:vAlign w:val="center"/>
          </w:tcPr>
          <w:p w:rsidR="00B45712" w:rsidRPr="00B45712" w:rsidRDefault="002C1AE4" w:rsidP="002C1AE4">
            <w:pPr>
              <w:pStyle w:val="ListParagraph"/>
              <w:numPr>
                <w:ilvl w:val="0"/>
                <w:numId w:val="1"/>
              </w:numPr>
            </w:pPr>
            <w:r>
              <w:t>Library Management System.</w:t>
            </w:r>
          </w:p>
        </w:tc>
      </w:tr>
      <w:tr w:rsidR="00B45712" w:rsidRPr="00B45712" w:rsidTr="002C1AE4">
        <w:tc>
          <w:tcPr>
            <w:tcW w:w="10483" w:type="dxa"/>
            <w:vAlign w:val="center"/>
          </w:tcPr>
          <w:p w:rsidR="00B45712" w:rsidRPr="00B45712" w:rsidRDefault="002C1AE4" w:rsidP="002C1AE4">
            <w:pPr>
              <w:pStyle w:val="ListParagraph"/>
              <w:numPr>
                <w:ilvl w:val="0"/>
                <w:numId w:val="1"/>
              </w:numPr>
            </w:pPr>
            <w:r>
              <w:t>Order Processing System.</w:t>
            </w:r>
          </w:p>
        </w:tc>
      </w:tr>
    </w:tbl>
    <w:p w:rsidR="00613AE9" w:rsidRDefault="00613AE9"/>
    <w:sectPr w:rsidR="00613AE9" w:rsidSect="00D60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457" w:rsidRDefault="008E3457" w:rsidP="001C452D">
      <w:r>
        <w:separator/>
      </w:r>
    </w:p>
  </w:endnote>
  <w:endnote w:type="continuationSeparator" w:id="0">
    <w:p w:rsidR="008E3457" w:rsidRDefault="008E3457" w:rsidP="001C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52D" w:rsidRDefault="001C45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52D" w:rsidRDefault="001C45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52D" w:rsidRDefault="001C45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457" w:rsidRDefault="008E3457" w:rsidP="001C452D">
      <w:r>
        <w:separator/>
      </w:r>
    </w:p>
  </w:footnote>
  <w:footnote w:type="continuationSeparator" w:id="0">
    <w:p w:rsidR="008E3457" w:rsidRDefault="008E3457" w:rsidP="001C4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52D" w:rsidRDefault="001C45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52D" w:rsidRDefault="001C452D" w:rsidP="001C452D">
    <w:pPr>
      <w:pStyle w:val="Header"/>
      <w:jc w:val="center"/>
    </w:pPr>
    <w:r>
      <w:t>NBKR INSTITUTE OF SCIENCE AND TECHNOLGY</w:t>
    </w:r>
  </w:p>
  <w:p w:rsidR="001C452D" w:rsidRDefault="001C452D" w:rsidP="001C452D">
    <w:pPr>
      <w:pStyle w:val="Header"/>
      <w:jc w:val="center"/>
    </w:pPr>
    <w:r>
      <w:t>(AUTONOMOUS)</w:t>
    </w:r>
  </w:p>
  <w:p w:rsidR="001C452D" w:rsidRDefault="001C452D" w:rsidP="001C452D">
    <w:pPr>
      <w:pStyle w:val="Header"/>
      <w:jc w:val="center"/>
    </w:pPr>
    <w:r>
      <w:t xml:space="preserve">Affiliated To JNTUA, </w:t>
    </w:r>
    <w:proofErr w:type="spellStart"/>
    <w:r>
      <w:t>Anantapur</w:t>
    </w:r>
    <w:proofErr w:type="spellEnd"/>
  </w:p>
  <w:p w:rsidR="001C452D" w:rsidRDefault="001C452D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52D" w:rsidRDefault="001C45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39E8"/>
    <w:multiLevelType w:val="hybridMultilevel"/>
    <w:tmpl w:val="4D46F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712"/>
    <w:rsid w:val="001C452D"/>
    <w:rsid w:val="002C1AE4"/>
    <w:rsid w:val="00442072"/>
    <w:rsid w:val="00491EB1"/>
    <w:rsid w:val="005A1467"/>
    <w:rsid w:val="00613AE9"/>
    <w:rsid w:val="008E3457"/>
    <w:rsid w:val="00B4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5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1A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45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5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4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52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5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1A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45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5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4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5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4</cp:revision>
  <dcterms:created xsi:type="dcterms:W3CDTF">2013-09-06T10:10:00Z</dcterms:created>
  <dcterms:modified xsi:type="dcterms:W3CDTF">2013-11-07T03:59:00Z</dcterms:modified>
</cp:coreProperties>
</file>